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BE6" w:rsidRDefault="003B5BE6">
      <w:r>
        <w:t>Industrial Automation Advisory / Curriculum Development task force meetings</w:t>
      </w:r>
    </w:p>
    <w:p w:rsidR="003B5BE6" w:rsidRDefault="003B5BE6"/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4"/>
        <w:gridCol w:w="3605"/>
        <w:gridCol w:w="2822"/>
      </w:tblGrid>
      <w:tr w:rsidR="005A268F" w:rsidTr="005A268F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804" w:type="dxa"/>
          </w:tcPr>
          <w:p w:rsidR="005A268F" w:rsidRDefault="005A268F">
            <w:r>
              <w:t>Date &amp; Location:</w:t>
            </w:r>
          </w:p>
        </w:tc>
        <w:tc>
          <w:tcPr>
            <w:tcW w:w="3605" w:type="dxa"/>
          </w:tcPr>
          <w:p w:rsidR="005A268F" w:rsidRDefault="005A268F">
            <w:r>
              <w:t>Present:</w:t>
            </w:r>
          </w:p>
        </w:tc>
        <w:tc>
          <w:tcPr>
            <w:tcW w:w="2822" w:type="dxa"/>
          </w:tcPr>
          <w:p w:rsidR="005A268F" w:rsidRDefault="005A268F" w:rsidP="005A268F">
            <w:r>
              <w:t>Task:</w:t>
            </w:r>
          </w:p>
        </w:tc>
      </w:tr>
      <w:tr w:rsidR="005A268F" w:rsidTr="005A268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804" w:type="dxa"/>
          </w:tcPr>
          <w:p w:rsidR="005A268F" w:rsidRDefault="005A268F">
            <w:r>
              <w:t>10/21/2016 – TCOE</w:t>
            </w:r>
          </w:p>
        </w:tc>
        <w:tc>
          <w:tcPr>
            <w:tcW w:w="3605" w:type="dxa"/>
          </w:tcPr>
          <w:p w:rsidR="005A268F" w:rsidRDefault="005A268F">
            <w:r>
              <w:t xml:space="preserve">Dan Williamson, Joe Brown, Dan Martin, Gurminder Sangha, Jorge Zegarra, Thad Russell </w:t>
            </w:r>
          </w:p>
        </w:tc>
        <w:tc>
          <w:tcPr>
            <w:tcW w:w="2822" w:type="dxa"/>
          </w:tcPr>
          <w:p w:rsidR="005A268F" w:rsidRDefault="00D91FEE">
            <w:r>
              <w:t>Review responses from manufacturing participants, identify priorities, &amp; review Industrial Maintenance program.</w:t>
            </w:r>
          </w:p>
        </w:tc>
      </w:tr>
      <w:tr w:rsidR="005A268F" w:rsidTr="005A268F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804" w:type="dxa"/>
          </w:tcPr>
          <w:p w:rsidR="005A268F" w:rsidRDefault="004D727F">
            <w:r>
              <w:t>11/9/2016 - TCOE</w:t>
            </w:r>
          </w:p>
        </w:tc>
        <w:tc>
          <w:tcPr>
            <w:tcW w:w="3605" w:type="dxa"/>
          </w:tcPr>
          <w:p w:rsidR="005A268F" w:rsidRDefault="004D727F">
            <w:r>
              <w:t>Dan Williamson, Joe Brown, Dan Martin, Gurminder Sangha, Jorge Zegarra, Thad Russell</w:t>
            </w:r>
          </w:p>
        </w:tc>
        <w:tc>
          <w:tcPr>
            <w:tcW w:w="2822" w:type="dxa"/>
          </w:tcPr>
          <w:p w:rsidR="005A268F" w:rsidRDefault="004D727F">
            <w:r>
              <w:t>Narrow and combine stated skills to reduce duplication. Discuss for-credit and not-for-credit options. Determine program completion outcomes.</w:t>
            </w:r>
          </w:p>
        </w:tc>
      </w:tr>
      <w:tr w:rsidR="005A268F" w:rsidTr="005A268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804" w:type="dxa"/>
          </w:tcPr>
          <w:p w:rsidR="005A268F" w:rsidRDefault="00E42D00">
            <w:r>
              <w:t>11/22/2016 – TCOE</w:t>
            </w:r>
          </w:p>
        </w:tc>
        <w:tc>
          <w:tcPr>
            <w:tcW w:w="3605" w:type="dxa"/>
          </w:tcPr>
          <w:p w:rsidR="005A268F" w:rsidRDefault="00E42D00">
            <w:r>
              <w:t>Dan Williamson, Joe Brown, Dan Martin, Gurminder Sangha, Jorge Zegarra, Thad Russell</w:t>
            </w:r>
          </w:p>
        </w:tc>
        <w:tc>
          <w:tcPr>
            <w:tcW w:w="2822" w:type="dxa"/>
          </w:tcPr>
          <w:p w:rsidR="005A268F" w:rsidRDefault="00356C63">
            <w:r>
              <w:t xml:space="preserve">Determination of </w:t>
            </w:r>
            <w:r w:rsidR="006E0FCD">
              <w:t xml:space="preserve">total instructional hours. </w:t>
            </w:r>
            <w:r>
              <w:t xml:space="preserve">Discussion </w:t>
            </w:r>
            <w:r w:rsidR="006A71A4">
              <w:t>concludes</w:t>
            </w:r>
            <w:r>
              <w:t xml:space="preserve"> </w:t>
            </w:r>
            <w:r w:rsidR="006A71A4">
              <w:t xml:space="preserve">that </w:t>
            </w:r>
            <w:r>
              <w:t xml:space="preserve">cost </w:t>
            </w:r>
            <w:r w:rsidR="006A71A4">
              <w:t xml:space="preserve">is too expensive for </w:t>
            </w:r>
            <w:r>
              <w:t xml:space="preserve">not-for-credit </w:t>
            </w:r>
            <w:r w:rsidR="006A71A4">
              <w:t xml:space="preserve">offerings leaving for-credit as the only option. Partners recognize this delays implementation due to approval hurdles.  </w:t>
            </w:r>
          </w:p>
          <w:p w:rsidR="00EB62F6" w:rsidRDefault="00EB62F6">
            <w:r>
              <w:t xml:space="preserve">Develop Capstone project and build curriculum back from the end. </w:t>
            </w:r>
          </w:p>
        </w:tc>
      </w:tr>
      <w:tr w:rsidR="005A268F" w:rsidTr="005A268F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804" w:type="dxa"/>
          </w:tcPr>
          <w:p w:rsidR="005A268F" w:rsidRDefault="00EB62F6">
            <w:r>
              <w:t>2/21/2017 – TCC</w:t>
            </w:r>
          </w:p>
        </w:tc>
        <w:tc>
          <w:tcPr>
            <w:tcW w:w="3605" w:type="dxa"/>
          </w:tcPr>
          <w:p w:rsidR="005A268F" w:rsidRDefault="00EB62F6">
            <w:r>
              <w:t>Dan Williamson, Joe Brown, Dan Martin, Gurminder Sangha, Thad Russell</w:t>
            </w:r>
            <w:r>
              <w:t>, Scott Wi</w:t>
            </w:r>
            <w:bookmarkStart w:id="0" w:name="_GoBack"/>
            <w:bookmarkEnd w:id="0"/>
            <w:r>
              <w:t>lliams</w:t>
            </w:r>
          </w:p>
        </w:tc>
        <w:tc>
          <w:tcPr>
            <w:tcW w:w="2822" w:type="dxa"/>
          </w:tcPr>
          <w:p w:rsidR="005A268F" w:rsidRDefault="00EB62F6">
            <w:r>
              <w:t xml:space="preserve">Break content into manageable course sizes. Review and clarify for Scott. </w:t>
            </w:r>
          </w:p>
        </w:tc>
      </w:tr>
      <w:tr w:rsidR="005A268F" w:rsidTr="005A268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804" w:type="dxa"/>
          </w:tcPr>
          <w:p w:rsidR="005A268F" w:rsidRDefault="005A268F"/>
        </w:tc>
        <w:tc>
          <w:tcPr>
            <w:tcW w:w="3605" w:type="dxa"/>
          </w:tcPr>
          <w:p w:rsidR="005A268F" w:rsidRDefault="005A268F"/>
        </w:tc>
        <w:tc>
          <w:tcPr>
            <w:tcW w:w="2822" w:type="dxa"/>
          </w:tcPr>
          <w:p w:rsidR="005A268F" w:rsidRDefault="005A268F"/>
        </w:tc>
      </w:tr>
    </w:tbl>
    <w:p w:rsidR="005A268F" w:rsidRDefault="005A268F"/>
    <w:sectPr w:rsidR="005A268F" w:rsidSect="00811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E6"/>
    <w:rsid w:val="00034915"/>
    <w:rsid w:val="00061981"/>
    <w:rsid w:val="00356C63"/>
    <w:rsid w:val="003B5BE6"/>
    <w:rsid w:val="004D727F"/>
    <w:rsid w:val="0058649A"/>
    <w:rsid w:val="005A268F"/>
    <w:rsid w:val="006A71A4"/>
    <w:rsid w:val="006E0FCD"/>
    <w:rsid w:val="00811447"/>
    <w:rsid w:val="00D91FEE"/>
    <w:rsid w:val="00E42D00"/>
    <w:rsid w:val="00EB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DDA7B9"/>
  <w14:defaultImageDpi w14:val="32767"/>
  <w15:chartTrackingRefBased/>
  <w15:docId w15:val="{56DB1C98-7BF7-9249-8CA9-6DEBF01A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 Russell</dc:creator>
  <cp:keywords/>
  <dc:description/>
  <cp:lastModifiedBy>Thad Russell</cp:lastModifiedBy>
  <cp:revision>8</cp:revision>
  <dcterms:created xsi:type="dcterms:W3CDTF">2018-04-05T03:05:00Z</dcterms:created>
  <dcterms:modified xsi:type="dcterms:W3CDTF">2018-04-05T03:24:00Z</dcterms:modified>
</cp:coreProperties>
</file>